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69E9958A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 w:rsidRPr="001251E3">
        <w:rPr>
          <w:rFonts w:ascii="Tahoma" w:hAnsi="Tahoma" w:cs="Tahoma"/>
          <w:sz w:val="24"/>
        </w:rPr>
        <w:t>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2FC18773" w14:textId="77777777" w:rsidR="00364AC1" w:rsidRDefault="00364AC1" w:rsidP="00486B1D">
      <w:pPr>
        <w:ind w:firstLine="709"/>
        <w:jc w:val="center"/>
        <w:rPr>
          <w:rFonts w:ascii="Tahoma" w:hAnsi="Tahoma" w:cs="Tahoma"/>
        </w:rPr>
      </w:pPr>
    </w:p>
    <w:p w14:paraId="63FE0395" w14:textId="27CAF263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47D432EA" w14:textId="77777777" w:rsidR="009E7845" w:rsidRDefault="009738AD" w:rsidP="009E7845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r w:rsidRPr="00486B1D">
        <w:rPr>
          <w:rFonts w:ascii="Tahoma" w:hAnsi="Tahoma" w:cs="Tahoma"/>
        </w:rPr>
        <w:br w:type="page"/>
      </w: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="009E7845" w:rsidRPr="00486B1D">
        <w:rPr>
          <w:rFonts w:ascii="Tahoma" w:hAnsi="Tahoma" w:cs="Tahoma"/>
        </w:rPr>
        <w:lastRenderedPageBreak/>
        <w:t>Наименование и цели</w:t>
      </w:r>
      <w:r w:rsidR="009E7845">
        <w:rPr>
          <w:rFonts w:ascii="Tahoma" w:hAnsi="Tahoma" w:cs="Tahoma"/>
        </w:rPr>
        <w:t xml:space="preserve"> и местоположение</w:t>
      </w:r>
      <w:r w:rsidR="009E7845" w:rsidRPr="00486B1D">
        <w:rPr>
          <w:rFonts w:ascii="Tahoma" w:hAnsi="Tahoma" w:cs="Tahoma"/>
        </w:rPr>
        <w:t xml:space="preserve"> оказания услуг</w:t>
      </w:r>
      <w:bookmarkEnd w:id="6"/>
      <w:bookmarkEnd w:id="7"/>
      <w:r w:rsidR="009E7845" w:rsidRPr="00486B1D">
        <w:rPr>
          <w:rFonts w:ascii="Tahoma" w:hAnsi="Tahoma" w:cs="Tahoma"/>
        </w:rPr>
        <w:t>.</w:t>
      </w:r>
    </w:p>
    <w:bookmarkEnd w:id="8"/>
    <w:bookmarkEnd w:id="9"/>
    <w:bookmarkEnd w:id="10"/>
    <w:bookmarkEnd w:id="11"/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127E079D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Нарын 1 (Борзя))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4A3B5FB2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>железной дороги Нарын – Лугокан</w:t>
      </w:r>
      <w:r w:rsidR="009F5521" w:rsidRPr="006F770A">
        <w:rPr>
          <w:rFonts w:ascii="Tahoma" w:hAnsi="Tahoma" w:cs="Tahoma"/>
        </w:rPr>
        <w:t>: Станция Нарын 1 (Борзя) – станция Газимурский завод</w:t>
      </w:r>
      <w:r w:rsidR="001251E3">
        <w:rPr>
          <w:rFonts w:ascii="Tahoma" w:hAnsi="Tahoma" w:cs="Tahoma"/>
        </w:rPr>
        <w:t>. Район станции Нарын 1 (Борзя)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12"/>
      <w:r w:rsidR="000C7EEE" w:rsidRPr="00486B1D">
        <w:rPr>
          <w:rFonts w:ascii="Tahoma" w:hAnsi="Tahoma" w:cs="Tahoma"/>
        </w:rPr>
        <w:t>.</w:t>
      </w:r>
      <w:bookmarkEnd w:id="13"/>
      <w:bookmarkEnd w:id="14"/>
      <w:bookmarkEnd w:id="15"/>
      <w:bookmarkEnd w:id="16"/>
    </w:p>
    <w:p w14:paraId="2D9EF511" w14:textId="514BF9D7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</w:t>
      </w:r>
      <w:r w:rsidR="00FD5B9E">
        <w:rPr>
          <w:rFonts w:ascii="Tahoma" w:hAnsi="Tahoma" w:cs="Tahoma"/>
        </w:rPr>
        <w:t>– согласно таблицы №1:</w:t>
      </w: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696"/>
        <w:gridCol w:w="2409"/>
        <w:gridCol w:w="1276"/>
        <w:gridCol w:w="1418"/>
        <w:gridCol w:w="1417"/>
        <w:gridCol w:w="1985"/>
      </w:tblGrid>
      <w:tr w:rsidR="00364AC1" w:rsidRPr="001C3770" w14:paraId="4A520B7C" w14:textId="77777777" w:rsidTr="002F4BF5">
        <w:trPr>
          <w:trHeight w:val="1026"/>
          <w:jc w:val="center"/>
        </w:trPr>
        <w:tc>
          <w:tcPr>
            <w:tcW w:w="426" w:type="dxa"/>
            <w:vAlign w:val="center"/>
          </w:tcPr>
          <w:p w14:paraId="05326C2E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1696" w:type="dxa"/>
            <w:vAlign w:val="center"/>
          </w:tcPr>
          <w:p w14:paraId="3CD87E51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2409" w:type="dxa"/>
            <w:vAlign w:val="center"/>
          </w:tcPr>
          <w:p w14:paraId="5872B746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</w:tcPr>
          <w:p w14:paraId="2A47DD5C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18" w:type="dxa"/>
            <w:vAlign w:val="center"/>
          </w:tcPr>
          <w:p w14:paraId="6A37F682" w14:textId="00CA99CD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М</w:t>
            </w:r>
            <w:r w:rsidRPr="00364AC1">
              <w:rPr>
                <w:rFonts w:ascii="Tahoma" w:hAnsi="Tahoma" w:cs="Tahoma"/>
                <w:b/>
                <w:sz w:val="18"/>
                <w:szCs w:val="18"/>
              </w:rPr>
              <w:t>инимальное количество в наличии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 ед.</w:t>
            </w:r>
          </w:p>
        </w:tc>
        <w:tc>
          <w:tcPr>
            <w:tcW w:w="1417" w:type="dxa"/>
            <w:vAlign w:val="center"/>
          </w:tcPr>
          <w:p w14:paraId="43EDEE11" w14:textId="2CC3AFB1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1985" w:type="dxa"/>
            <w:vAlign w:val="center"/>
          </w:tcPr>
          <w:p w14:paraId="19D2E2C3" w14:textId="77777777" w:rsidR="00364AC1" w:rsidRPr="001C3770" w:rsidRDefault="00364AC1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364AC1" w:rsidRPr="00284265" w14:paraId="4698617B" w14:textId="77777777" w:rsidTr="000201F8">
        <w:trPr>
          <w:trHeight w:val="589"/>
          <w:jc w:val="center"/>
        </w:trPr>
        <w:tc>
          <w:tcPr>
            <w:tcW w:w="426" w:type="dxa"/>
            <w:vAlign w:val="center"/>
          </w:tcPr>
          <w:p w14:paraId="60097CC3" w14:textId="136C9B63" w:rsidR="00364AC1" w:rsidRPr="00284265" w:rsidRDefault="0022578E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14:paraId="67042B6A" w14:textId="3449C105" w:rsidR="00364AC1" w:rsidRPr="001C3770" w:rsidRDefault="00364AC1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Автосамосвал</w:t>
            </w:r>
          </w:p>
        </w:tc>
        <w:tc>
          <w:tcPr>
            <w:tcW w:w="2409" w:type="dxa"/>
            <w:vAlign w:val="center"/>
          </w:tcPr>
          <w:p w14:paraId="0C7EBAC8" w14:textId="77777777" w:rsidR="00364AC1" w:rsidRPr="000C651A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П</w:t>
            </w: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еревозка скального грунта (инертных материалов) </w:t>
            </w:r>
          </w:p>
          <w:p w14:paraId="260274E6" w14:textId="4B70B6ED" w:rsidR="00364AC1" w:rsidRPr="000C651A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>и прочих грузов</w:t>
            </w:r>
          </w:p>
        </w:tc>
        <w:tc>
          <w:tcPr>
            <w:tcW w:w="1276" w:type="dxa"/>
            <w:vAlign w:val="center"/>
          </w:tcPr>
          <w:p w14:paraId="40268833" w14:textId="76432104" w:rsidR="00364AC1" w:rsidRPr="001C3770" w:rsidRDefault="00844E03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vAlign w:val="center"/>
          </w:tcPr>
          <w:p w14:paraId="71E2C8DA" w14:textId="2606A294" w:rsidR="00364AC1" w:rsidRPr="00284265" w:rsidRDefault="000201F8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74B6AE7" w14:textId="5987A8F5" w:rsidR="00364AC1" w:rsidRPr="001C3770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м</w:t>
            </w:r>
            <w:r w:rsidR="00F01129" w:rsidRPr="00284265">
              <w:rPr>
                <w:rFonts w:ascii="Tahoma" w:hAnsi="Tahoma" w:cs="Tahoma"/>
                <w:color w:val="000000"/>
                <w:sz w:val="18"/>
                <w:szCs w:val="18"/>
              </w:rPr>
              <w:t>аш/час</w:t>
            </w:r>
          </w:p>
        </w:tc>
        <w:tc>
          <w:tcPr>
            <w:tcW w:w="1985" w:type="dxa"/>
            <w:vAlign w:val="center"/>
          </w:tcPr>
          <w:p w14:paraId="6CF8196D" w14:textId="77777777" w:rsidR="00284265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Грузоподъемность </w:t>
            </w:r>
          </w:p>
          <w:p w14:paraId="33510778" w14:textId="384EC063" w:rsidR="00364AC1" w:rsidRPr="001C3770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25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 w:rsidR="002842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30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</w:p>
        </w:tc>
      </w:tr>
    </w:tbl>
    <w:p w14:paraId="43E1470B" w14:textId="77777777" w:rsidR="00284265" w:rsidRPr="00344827" w:rsidRDefault="00284265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17" w:name="_Toc1664516"/>
      <w:bookmarkStart w:id="18" w:name="_Toc7529556"/>
      <w:bookmarkStart w:id="19" w:name="_Toc7529785"/>
      <w:bookmarkStart w:id="20" w:name="_Toc8053111"/>
      <w:bookmarkStart w:id="21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17"/>
      <w:r w:rsidR="000C7EEE" w:rsidRPr="00486B1D">
        <w:rPr>
          <w:rFonts w:ascii="Tahoma" w:hAnsi="Tahoma" w:cs="Tahoma"/>
        </w:rPr>
        <w:t>.</w:t>
      </w:r>
      <w:bookmarkEnd w:id="18"/>
      <w:bookmarkEnd w:id="19"/>
      <w:bookmarkEnd w:id="20"/>
      <w:bookmarkEnd w:id="21"/>
    </w:p>
    <w:p w14:paraId="2B1C2A6D" w14:textId="2DE9AAE0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>Единицами учета выполненных работ являются машино-часы</w:t>
      </w:r>
      <w:r w:rsidR="00F01129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2" w:name="_Toc7529557"/>
      <w:bookmarkStart w:id="23" w:name="_Toc7529786"/>
      <w:bookmarkStart w:id="24" w:name="_Toc8053112"/>
      <w:bookmarkStart w:id="25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22"/>
      <w:bookmarkEnd w:id="23"/>
      <w:bookmarkEnd w:id="24"/>
      <w:bookmarkEnd w:id="25"/>
    </w:p>
    <w:p w14:paraId="5ED82DAF" w14:textId="612B877B" w:rsidR="0037243A" w:rsidRDefault="009F5521" w:rsidP="00240AAC">
      <w:pPr>
        <w:pStyle w:val="a9"/>
        <w:ind w:left="360"/>
        <w:rPr>
          <w:rFonts w:ascii="Tahoma" w:hAnsi="Tahoma" w:cs="Tahoma"/>
        </w:rPr>
      </w:pPr>
      <w:r w:rsidRPr="009F5521">
        <w:rPr>
          <w:rFonts w:ascii="Tahoma" w:hAnsi="Tahoma" w:cs="Tahoma"/>
        </w:rPr>
        <w:t xml:space="preserve">Сроки оказания услуг: с </w:t>
      </w:r>
      <w:r w:rsidR="000F5782">
        <w:rPr>
          <w:rFonts w:ascii="Tahoma" w:hAnsi="Tahoma" w:cs="Tahoma"/>
        </w:rPr>
        <w:t>01.03</w:t>
      </w:r>
      <w:r w:rsidR="001A1862">
        <w:rPr>
          <w:rFonts w:ascii="Tahoma" w:hAnsi="Tahoma" w:cs="Tahoma"/>
        </w:rPr>
        <w:t>.2026 до 31.07.2026</w:t>
      </w:r>
      <w:r>
        <w:rPr>
          <w:rFonts w:ascii="Tahoma" w:hAnsi="Tahoma" w:cs="Tahoma"/>
        </w:rPr>
        <w:t>.</w:t>
      </w:r>
    </w:p>
    <w:p w14:paraId="322C5930" w14:textId="77777777" w:rsidR="009F5521" w:rsidRDefault="009F5521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A07788">
      <w:pPr>
        <w:pStyle w:val="a9"/>
        <w:ind w:left="0" w:firstLine="426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6" w:name="_Toc490728720"/>
      <w:bookmarkStart w:id="27" w:name="_Toc1664520"/>
      <w:bookmarkStart w:id="28" w:name="_Toc7529560"/>
      <w:bookmarkStart w:id="29" w:name="_Toc7529789"/>
      <w:bookmarkStart w:id="30" w:name="_Toc8053115"/>
      <w:bookmarkStart w:id="31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26"/>
      <w:bookmarkEnd w:id="27"/>
      <w:r w:rsidR="000C7EEE" w:rsidRPr="00486B1D">
        <w:rPr>
          <w:rFonts w:ascii="Tahoma" w:hAnsi="Tahoma" w:cs="Tahoma"/>
        </w:rPr>
        <w:t>.</w:t>
      </w:r>
      <w:bookmarkEnd w:id="28"/>
      <w:bookmarkEnd w:id="29"/>
      <w:bookmarkEnd w:id="30"/>
      <w:bookmarkEnd w:id="31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32" w:name="_Toc490728721"/>
      <w:bookmarkStart w:id="33" w:name="_Toc1664521"/>
      <w:bookmarkStart w:id="34" w:name="_Toc7529561"/>
      <w:bookmarkStart w:id="35" w:name="_Toc7529790"/>
      <w:bookmarkStart w:id="36" w:name="_Toc8053116"/>
      <w:bookmarkStart w:id="37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32"/>
      <w:bookmarkEnd w:id="33"/>
      <w:r w:rsidR="000C7EEE" w:rsidRPr="00486B1D">
        <w:rPr>
          <w:rFonts w:ascii="Tahoma" w:hAnsi="Tahoma" w:cs="Tahoma"/>
        </w:rPr>
        <w:t>.</w:t>
      </w:r>
      <w:bookmarkEnd w:id="34"/>
      <w:bookmarkEnd w:id="35"/>
      <w:bookmarkEnd w:id="36"/>
      <w:bookmarkEnd w:id="37"/>
      <w:r w:rsidRPr="00486B1D">
        <w:rPr>
          <w:rFonts w:ascii="Tahoma" w:hAnsi="Tahoma" w:cs="Tahoma"/>
        </w:rPr>
        <w:t xml:space="preserve"> </w:t>
      </w:r>
    </w:p>
    <w:p w14:paraId="6CDD2311" w14:textId="0F83F2A1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35F557BC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18107A" w:rsidRPr="0037243A">
        <w:rPr>
          <w:rFonts w:ascii="Tahoma" w:hAnsi="Tahoma" w:cs="Tahoma"/>
        </w:rPr>
        <w:t>Количество смен</w:t>
      </w:r>
      <w:r w:rsidR="00460157">
        <w:rPr>
          <w:rFonts w:ascii="Tahoma" w:hAnsi="Tahoma" w:cs="Tahoma"/>
        </w:rPr>
        <w:t xml:space="preserve"> - 2</w:t>
      </w:r>
      <w:r w:rsidR="0018107A" w:rsidRPr="0037243A">
        <w:rPr>
          <w:rFonts w:ascii="Tahoma" w:hAnsi="Tahoma" w:cs="Tahoma"/>
        </w:rPr>
        <w:t xml:space="preserve"> и продолжительность смены </w:t>
      </w:r>
      <w:r w:rsidR="00460157">
        <w:rPr>
          <w:rFonts w:ascii="Tahoma" w:hAnsi="Tahoma" w:cs="Tahoma"/>
        </w:rPr>
        <w:t>– 11 часов (уточняется при подаче заявки). О</w:t>
      </w:r>
      <w:r w:rsidR="00460157" w:rsidRPr="0037243A">
        <w:rPr>
          <w:rFonts w:ascii="Tahoma" w:hAnsi="Tahoma" w:cs="Tahoma"/>
        </w:rPr>
        <w:t>беденный перерыв не входит в рабочее время.</w:t>
      </w:r>
      <w:r w:rsidR="00460157">
        <w:rPr>
          <w:rFonts w:ascii="Tahoma" w:hAnsi="Tahoma" w:cs="Tahoma"/>
        </w:rPr>
        <w:t xml:space="preserve"> 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lastRenderedPageBreak/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A1769E">
      <w:pPr>
        <w:tabs>
          <w:tab w:val="left" w:pos="567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6A44383E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A1769E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A1769E">
      <w:pPr>
        <w:tabs>
          <w:tab w:val="left" w:pos="709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</w:t>
      </w:r>
      <w:proofErr w:type="spellStart"/>
      <w:r w:rsidR="00C842A2" w:rsidRPr="0037243A">
        <w:rPr>
          <w:rFonts w:ascii="Tahoma" w:hAnsi="Tahoma" w:cs="Tahoma"/>
          <w:bCs/>
        </w:rPr>
        <w:t>предрейсовый</w:t>
      </w:r>
      <w:proofErr w:type="spellEnd"/>
      <w:r w:rsidR="00C24B84" w:rsidRPr="0037243A">
        <w:rPr>
          <w:rFonts w:ascii="Tahoma" w:hAnsi="Tahoma" w:cs="Tahoma"/>
          <w:bCs/>
        </w:rPr>
        <w:t>/</w:t>
      </w:r>
      <w:proofErr w:type="spellStart"/>
      <w:r w:rsidR="00C24B84" w:rsidRPr="0037243A">
        <w:rPr>
          <w:rFonts w:ascii="Tahoma" w:hAnsi="Tahoma" w:cs="Tahoma"/>
          <w:bCs/>
        </w:rPr>
        <w:t>предсменный</w:t>
      </w:r>
      <w:proofErr w:type="spellEnd"/>
      <w:r w:rsidR="00C24B84" w:rsidRPr="0037243A">
        <w:rPr>
          <w:rFonts w:ascii="Tahoma" w:hAnsi="Tahoma" w:cs="Tahoma"/>
          <w:bCs/>
        </w:rPr>
        <w:t>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0D09F0">
      <w:pPr>
        <w:tabs>
          <w:tab w:val="left" w:pos="567"/>
        </w:tabs>
        <w:spacing w:line="100" w:lineRule="atLeast"/>
        <w:ind w:firstLine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722B4B08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126ED399" w:rsidR="00A94523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="000D09F0">
        <w:rPr>
          <w:rFonts w:ascii="Tahoma" w:hAnsi="Tahoma" w:cs="Tahoma"/>
        </w:rPr>
        <w:t>;</w:t>
      </w:r>
    </w:p>
    <w:p w14:paraId="3F62BEAC" w14:textId="095ED7C6" w:rsidR="00A94523" w:rsidRPr="0037243A" w:rsidRDefault="000D09F0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с</w:t>
      </w:r>
      <w:r w:rsidR="0005102E"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="0005102E" w:rsidRPr="0037243A">
        <w:rPr>
          <w:rFonts w:ascii="Tahoma" w:hAnsi="Tahoma" w:cs="Tahoma"/>
        </w:rPr>
        <w:t xml:space="preserve"> </w:t>
      </w:r>
      <w:r w:rsidR="0090226F" w:rsidRPr="0037243A">
        <w:rPr>
          <w:rFonts w:ascii="Tahoma" w:hAnsi="Tahoma" w:cs="Tahoma"/>
        </w:rPr>
        <w:t>утвержденн</w:t>
      </w:r>
      <w:r>
        <w:rPr>
          <w:rFonts w:ascii="Tahoma" w:hAnsi="Tahoma" w:cs="Tahoma"/>
        </w:rPr>
        <w:t>ого</w:t>
      </w:r>
      <w:r w:rsidR="0090226F" w:rsidRPr="0037243A">
        <w:rPr>
          <w:rFonts w:ascii="Tahoma" w:hAnsi="Tahoma" w:cs="Tahoma"/>
        </w:rPr>
        <w:t xml:space="preserve"> Заказчиком график</w:t>
      </w:r>
      <w:r>
        <w:rPr>
          <w:rFonts w:ascii="Tahoma" w:hAnsi="Tahoma" w:cs="Tahoma"/>
        </w:rPr>
        <w:t>а</w:t>
      </w:r>
      <w:r w:rsidR="0090226F" w:rsidRPr="0037243A">
        <w:rPr>
          <w:rFonts w:ascii="Tahoma" w:hAnsi="Tahoma" w:cs="Tahoma"/>
        </w:rPr>
        <w:t xml:space="preserve">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2AEED4D" w:rsidR="00A94523" w:rsidRPr="0037243A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с</w:t>
      </w:r>
      <w:r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="00CD4369" w:rsidRPr="0037243A">
        <w:rPr>
          <w:rFonts w:ascii="Tahoma" w:hAnsi="Tahoma" w:cs="Tahoma"/>
        </w:rPr>
        <w:t xml:space="preserve"> маршрут</w:t>
      </w:r>
      <w:r>
        <w:rPr>
          <w:rFonts w:ascii="Tahoma" w:hAnsi="Tahoma" w:cs="Tahoma"/>
        </w:rPr>
        <w:t>а</w:t>
      </w:r>
      <w:r w:rsidR="00CD4369" w:rsidRPr="0037243A">
        <w:rPr>
          <w:rFonts w:ascii="Tahoma" w:hAnsi="Tahoma" w:cs="Tahoma"/>
        </w:rPr>
        <w:t xml:space="preserve">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186B3040" w:rsidR="00A94523" w:rsidRPr="000D09F0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  <w:r w:rsidRPr="000D09F0">
        <w:rPr>
          <w:rFonts w:ascii="Tahoma" w:hAnsi="Tahoma" w:cs="Tahoma"/>
        </w:rPr>
        <w:t xml:space="preserve">- </w:t>
      </w:r>
      <w:r w:rsidR="00D61BE4" w:rsidRPr="000D09F0">
        <w:rPr>
          <w:rFonts w:ascii="Tahoma" w:hAnsi="Tahoma" w:cs="Tahoma"/>
        </w:rPr>
        <w:t xml:space="preserve">проживание, </w:t>
      </w:r>
      <w:r w:rsidR="00C842A2" w:rsidRPr="000D09F0">
        <w:rPr>
          <w:rFonts w:ascii="Tahoma" w:hAnsi="Tahoma" w:cs="Tahoma"/>
        </w:rPr>
        <w:t>содержание и питание собственных работников;</w:t>
      </w:r>
    </w:p>
    <w:p w14:paraId="055CB333" w14:textId="3BD1156F" w:rsidR="00A94523" w:rsidRPr="0037243A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</w:t>
      </w:r>
      <w:r w:rsidR="00C842A2" w:rsidRPr="0037243A">
        <w:rPr>
          <w:rFonts w:ascii="Tahoma" w:hAnsi="Tahoma" w:cs="Tahoma"/>
        </w:rPr>
        <w:t>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="00C842A2"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="00C842A2"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lastRenderedPageBreak/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37243A">
        <w:rPr>
          <w:rFonts w:ascii="Tahoma" w:hAnsi="Tahoma" w:cs="Tahoma"/>
        </w:rPr>
        <w:t>внутриобъектового</w:t>
      </w:r>
      <w:proofErr w:type="spellEnd"/>
      <w:r w:rsidR="00006D7F" w:rsidRPr="0037243A">
        <w:rPr>
          <w:rFonts w:ascii="Tahoma" w:hAnsi="Tahoma" w:cs="Tahoma"/>
        </w:rPr>
        <w:t xml:space="preserve">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75E3B42" w:rsidR="00ED321D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51A18C07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38" w:name="_Toc490728722"/>
      <w:bookmarkStart w:id="39" w:name="_Toc1664522"/>
      <w:bookmarkStart w:id="40" w:name="_Toc7529562"/>
      <w:bookmarkStart w:id="41" w:name="_Toc7529791"/>
      <w:bookmarkStart w:id="42" w:name="_Toc8053117"/>
      <w:bookmarkStart w:id="43" w:name="_Toc8053667"/>
      <w:r w:rsidRPr="00F54DBB">
        <w:rPr>
          <w:rFonts w:ascii="Tahoma" w:hAnsi="Tahoma" w:cs="Tahoma"/>
        </w:rPr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38"/>
      <w:bookmarkEnd w:id="39"/>
      <w:r w:rsidR="000C7EEE" w:rsidRPr="00F54DBB">
        <w:rPr>
          <w:rFonts w:ascii="Tahoma" w:hAnsi="Tahoma" w:cs="Tahoma"/>
        </w:rPr>
        <w:t>.</w:t>
      </w:r>
      <w:bookmarkEnd w:id="40"/>
      <w:bookmarkEnd w:id="41"/>
      <w:bookmarkEnd w:id="42"/>
      <w:bookmarkEnd w:id="43"/>
    </w:p>
    <w:p w14:paraId="33367923" w14:textId="359A41D8" w:rsidR="009B0075" w:rsidRPr="00F54DBB" w:rsidRDefault="00D27DCE" w:rsidP="008A4518">
      <w:pPr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6F28880F" w:rsidR="00C528F8" w:rsidRPr="00F54DBB" w:rsidRDefault="00C528F8" w:rsidP="008A4518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10371FA3" w:rsidR="00D61BE4" w:rsidRPr="00F54DBB" w:rsidRDefault="00D61BE4" w:rsidP="008A4518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8A4518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1167C1CB" w:rsidR="00E549D9" w:rsidRPr="00F54DBB" w:rsidRDefault="00E549D9" w:rsidP="008A4518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08325036" w14:textId="4F193690" w:rsidR="00F66902" w:rsidRPr="00F66902" w:rsidRDefault="00F66902" w:rsidP="008A4518">
      <w:pPr>
        <w:pStyle w:val="1"/>
        <w:shd w:val="clear" w:color="auto" w:fill="FFFFFF"/>
        <w:ind w:firstLine="567"/>
        <w:jc w:val="both"/>
        <w:rPr>
          <w:rFonts w:ascii="Tahoma" w:hAnsi="Tahoma" w:cs="Tahoma"/>
          <w:sz w:val="24"/>
          <w:lang w:val="ru-RU"/>
        </w:rPr>
      </w:pPr>
      <w:r w:rsidRPr="00F66902">
        <w:rPr>
          <w:rFonts w:ascii="Tahoma" w:hAnsi="Tahoma" w:cs="Tahoma"/>
          <w:sz w:val="24"/>
          <w:lang w:val="ru-RU"/>
        </w:rPr>
        <w:t>Сотрудники должны соблюдать:</w:t>
      </w:r>
    </w:p>
    <w:p w14:paraId="0D3BDDCB" w14:textId="77777777" w:rsidR="00F66902" w:rsidRPr="00F66902" w:rsidRDefault="00F66902" w:rsidP="008A4518">
      <w:pPr>
        <w:keepNext/>
        <w:shd w:val="clear" w:color="auto" w:fill="FFFFFF"/>
        <w:ind w:firstLine="567"/>
        <w:jc w:val="both"/>
        <w:outlineLvl w:val="0"/>
        <w:rPr>
          <w:rFonts w:ascii="Tahoma" w:hAnsi="Tahoma" w:cs="Tahoma"/>
        </w:rPr>
      </w:pPr>
      <w:r w:rsidRPr="00F66902">
        <w:rPr>
          <w:rFonts w:ascii="Tahoma" w:hAnsi="Tahoma" w:cs="Tahoma"/>
        </w:rPr>
        <w:t>- Правила технической эксплуатации железных дорог Российской Федерации, утвержденные Приказом Министерства транспорта РФ от 23.07.2022 № 250 «Об утверждении Правил технической эксплуатации железных дорог Российской Федерации».</w:t>
      </w:r>
    </w:p>
    <w:p w14:paraId="4CB874BC" w14:textId="77777777" w:rsidR="00F66902" w:rsidRPr="00F66902" w:rsidRDefault="00F66902" w:rsidP="008A4518">
      <w:pPr>
        <w:ind w:firstLine="567"/>
        <w:jc w:val="both"/>
        <w:rPr>
          <w:rFonts w:ascii="Tahoma" w:hAnsi="Tahoma" w:cs="Tahoma"/>
        </w:rPr>
      </w:pPr>
      <w:r w:rsidRPr="00F66902">
        <w:rPr>
          <w:rFonts w:ascii="Tahoma" w:hAnsi="Tahoma" w:cs="Tahoma"/>
        </w:rPr>
        <w:t>- Правила безопасного нахождения работников ОАО «РЖД» на железнодорожных путях, утверждённые распоряжением ОАО «РЖД» от 26.06.2025 № 1357/р.</w:t>
      </w:r>
    </w:p>
    <w:p w14:paraId="5DDC2BDA" w14:textId="3C7131E8" w:rsidR="00C528F8" w:rsidRPr="00F54DBB" w:rsidRDefault="00C528F8" w:rsidP="00F66902">
      <w:pPr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44" w:name="_Toc490728723"/>
      <w:bookmarkStart w:id="45" w:name="_Toc1664523"/>
      <w:bookmarkStart w:id="46" w:name="_Toc7529563"/>
      <w:bookmarkStart w:id="47" w:name="_Toc7529792"/>
      <w:bookmarkStart w:id="48" w:name="_Toc8053118"/>
      <w:bookmarkStart w:id="49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44"/>
      <w:bookmarkEnd w:id="45"/>
      <w:r w:rsidR="000C7EEE" w:rsidRPr="00F54DBB">
        <w:rPr>
          <w:rFonts w:ascii="Tahoma" w:hAnsi="Tahoma" w:cs="Tahoma"/>
        </w:rPr>
        <w:t>.</w:t>
      </w:r>
      <w:bookmarkEnd w:id="46"/>
      <w:bookmarkEnd w:id="47"/>
      <w:bookmarkEnd w:id="48"/>
      <w:bookmarkEnd w:id="49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 xml:space="preserve">ребованиями законодательства РФ и </w:t>
      </w:r>
      <w:proofErr w:type="spellStart"/>
      <w:r w:rsidR="00E833CB" w:rsidRPr="00F54DBB">
        <w:rPr>
          <w:rFonts w:ascii="Tahoma" w:hAnsi="Tahoma" w:cs="Tahoma"/>
          <w:bCs/>
        </w:rPr>
        <w:t>РОСТЕХНАДЗОРа</w:t>
      </w:r>
      <w:proofErr w:type="spellEnd"/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</w:t>
      </w:r>
      <w:proofErr w:type="spellStart"/>
      <w:r w:rsidR="00B706EA" w:rsidRPr="00F54DBB">
        <w:rPr>
          <w:rFonts w:ascii="Tahoma" w:hAnsi="Tahoma" w:cs="Tahoma"/>
          <w:bCs/>
        </w:rPr>
        <w:t>Ростехнадзоре</w:t>
      </w:r>
      <w:proofErr w:type="spellEnd"/>
      <w:r w:rsidR="00B706EA" w:rsidRPr="00F54DBB">
        <w:rPr>
          <w:rFonts w:ascii="Tahoma" w:hAnsi="Tahoma" w:cs="Tahoma"/>
          <w:bCs/>
        </w:rPr>
        <w:t xml:space="preserve"> </w:t>
      </w:r>
    </w:p>
    <w:p w14:paraId="21771A4B" w14:textId="4228D1F9" w:rsidR="00807FC3" w:rsidRPr="00F54DBB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Заправка топливом</w:t>
      </w:r>
      <w:r w:rsidR="00814A2C" w:rsidRPr="00F54DBB">
        <w:rPr>
          <w:rFonts w:ascii="Tahoma" w:hAnsi="Tahoma" w:cs="Tahoma"/>
          <w:bCs/>
        </w:rPr>
        <w:t xml:space="preserve"> производится </w:t>
      </w:r>
      <w:r w:rsidR="00FF05B5" w:rsidRPr="00F54DBB">
        <w:rPr>
          <w:rFonts w:ascii="Tahoma" w:hAnsi="Tahoma" w:cs="Tahoma"/>
          <w:bCs/>
        </w:rPr>
        <w:t>силами и за счет И</w:t>
      </w:r>
      <w:r w:rsidR="00925B78" w:rsidRPr="00F54DBB">
        <w:rPr>
          <w:rFonts w:ascii="Tahoma" w:hAnsi="Tahoma" w:cs="Tahoma"/>
          <w:bCs/>
        </w:rPr>
        <w:t>сполнителя</w:t>
      </w:r>
      <w:r w:rsidR="00FF05B5" w:rsidRPr="00F54DBB">
        <w:rPr>
          <w:rFonts w:ascii="Tahoma" w:hAnsi="Tahoma" w:cs="Tahoma"/>
          <w:bCs/>
        </w:rPr>
        <w:t>.</w:t>
      </w:r>
      <w:bookmarkStart w:id="50" w:name="_Toc490728724"/>
    </w:p>
    <w:bookmarkEnd w:id="50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1F216FA7" w14:textId="55518AB8" w:rsidR="00D15BA9" w:rsidRPr="00F54DBB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51" w:name="_Toc8053670"/>
      <w:r w:rsidRPr="00F54DBB">
        <w:rPr>
          <w:rFonts w:ascii="Tahoma" w:hAnsi="Tahoma" w:cs="Tahoma"/>
          <w:b/>
          <w:sz w:val="24"/>
          <w:lang w:val="ru-RU"/>
        </w:rPr>
        <w:lastRenderedPageBreak/>
        <w:t xml:space="preserve">        </w:t>
      </w:r>
      <w:r w:rsidR="009039A1" w:rsidRPr="00F54DBB">
        <w:rPr>
          <w:rFonts w:ascii="Tahoma" w:hAnsi="Tahoma" w:cs="Tahoma"/>
          <w:b/>
          <w:sz w:val="24"/>
          <w:lang w:val="ru-RU"/>
        </w:rPr>
        <w:t>6</w:t>
      </w:r>
      <w:r w:rsidR="00457D0C" w:rsidRPr="00F54DBB">
        <w:rPr>
          <w:rFonts w:ascii="Tahoma" w:hAnsi="Tahoma" w:cs="Tahoma"/>
          <w:b/>
          <w:sz w:val="24"/>
          <w:lang w:val="ru-RU"/>
        </w:rPr>
        <w:t>.</w:t>
      </w:r>
      <w:r w:rsidRPr="00F54DBB">
        <w:rPr>
          <w:rFonts w:ascii="Tahoma" w:hAnsi="Tahoma" w:cs="Tahoma"/>
          <w:b/>
          <w:sz w:val="24"/>
          <w:lang w:val="ru-RU"/>
        </w:rPr>
        <w:t xml:space="preserve"> </w:t>
      </w:r>
      <w:r w:rsidR="00D15BA9" w:rsidRPr="00F54DBB">
        <w:rPr>
          <w:rFonts w:ascii="Tahoma" w:hAnsi="Tahoma" w:cs="Tahoma"/>
          <w:b/>
          <w:sz w:val="24"/>
        </w:rPr>
        <w:t>Охрана труда и окружающей среды.</w:t>
      </w:r>
      <w:bookmarkEnd w:id="51"/>
    </w:p>
    <w:p w14:paraId="73DF1E8B" w14:textId="77777777" w:rsidR="00E236A6" w:rsidRPr="00F54DBB" w:rsidRDefault="00E236A6" w:rsidP="00E236A6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  <w:bookmarkStart w:id="52" w:name="_Toc490728727"/>
      <w:bookmarkStart w:id="53" w:name="_Toc1664525"/>
    </w:p>
    <w:p w14:paraId="7D5CEDE0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bookmarkStart w:id="54" w:name="_Toc1662297"/>
      <w:bookmarkEnd w:id="54"/>
      <w:r>
        <w:rPr>
          <w:rFonts w:ascii="Tahoma" w:hAnsi="Tahoma" w:cs="Tahoma"/>
        </w:rPr>
        <w:t xml:space="preserve">1.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применимые требования Общества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с которыми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ознакомлен представителями Заказчика. </w:t>
      </w:r>
    </w:p>
    <w:p w14:paraId="711EAD46" w14:textId="77777777" w:rsidR="00B32C50" w:rsidRPr="009C26DE" w:rsidRDefault="00B32C50" w:rsidP="00B32C50">
      <w:pPr>
        <w:tabs>
          <w:tab w:val="left" w:pos="0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2.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обеспечить выполнение необходимых мероприятий по промышленной безопасности и охране труда, по обеспечению санитарно-эпидемиологического благополучия населения на Рабочей площадке, где выполняются работы, а также обеспечить и поддерживать должное качество содержания Рабочей площадки, требования в отношении которой приведены в обязательном Приложении И к настоящему Стандарту. </w:t>
      </w:r>
    </w:p>
    <w:p w14:paraId="40EA3CDB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3.</w:t>
      </w:r>
      <w:r w:rsidRPr="009C26DE">
        <w:rPr>
          <w:rFonts w:ascii="Tahoma" w:hAnsi="Tahoma" w:cs="Tahoma"/>
        </w:rPr>
        <w:tab/>
        <w:t xml:space="preserve">Привлечение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для исполнения обязательств по Договору допускается только с письменного согласия Заказчика. В случае привлечения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 письменного согласия Заказчика, в порядке, установленном Договором,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включить в заключаемый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 договор условия о соблюдении требований и применении ответственности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и качества содержания Рабочей площадки, (за исключением включения в договор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, являющимся российской организацией корпоративной структуры, входящей в Группу компаний «Норильский никель», условия о применении ответственности в виде взыскания неустойки за неисполнение/ненадлежащее исполнение требований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).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несет безусловную ответственность за осуществление контроля, ознакомление и исполнение требований и условий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установленных Договором,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. По требованию Заказчика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предоставить копии Договоров, заключенных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с С</w:t>
      </w:r>
      <w:r>
        <w:rPr>
          <w:rFonts w:ascii="Tahoma" w:hAnsi="Tahoma" w:cs="Tahoma"/>
        </w:rPr>
        <w:t>оисполнителем</w:t>
      </w:r>
      <w:r w:rsidRPr="009C26DE">
        <w:rPr>
          <w:rFonts w:ascii="Tahoma" w:hAnsi="Tahoma" w:cs="Tahoma"/>
        </w:rPr>
        <w:t xml:space="preserve"> и, в случае наличия у Заказчика замечаний по тексту, предпринять все необходимые и зависящие от него действия по внесению в Договоры соответствующих изменений. </w:t>
      </w:r>
    </w:p>
    <w:p w14:paraId="752D8315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оисполнитель</w:t>
      </w:r>
      <w:r w:rsidRPr="009C26DE">
        <w:rPr>
          <w:rFonts w:ascii="Tahoma" w:hAnsi="Tahoma" w:cs="Tahoma"/>
        </w:rPr>
        <w:t xml:space="preserve"> обязан: </w:t>
      </w:r>
    </w:p>
    <w:p w14:paraId="6E0AC18D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4.1.</w:t>
      </w:r>
      <w:r w:rsidRPr="009C26DE">
        <w:rPr>
          <w:rFonts w:ascii="Tahoma" w:hAnsi="Tahoma" w:cs="Tahoma"/>
        </w:rPr>
        <w:tab/>
        <w:t xml:space="preserve">Обеспечить разработку совместно с Заказчиком Плана безопасного выполнения работ с подробным описанием всех требований безопасности (по форме, приведенной в обязательном Приложении Е настоящему к Стандарту) и ознакомление с данным Планом всех своих сотрудников, непосредственно задействованных при </w:t>
      </w:r>
      <w:r>
        <w:rPr>
          <w:rFonts w:ascii="Tahoma" w:hAnsi="Tahoma" w:cs="Tahoma"/>
        </w:rPr>
        <w:t>оказании услуг</w:t>
      </w:r>
      <w:r w:rsidRPr="009C26DE">
        <w:rPr>
          <w:rFonts w:ascii="Tahoma" w:hAnsi="Tahoma" w:cs="Tahoma"/>
        </w:rPr>
        <w:t xml:space="preserve"> перед началом выполнения конкретного задания.</w:t>
      </w:r>
    </w:p>
    <w:p w14:paraId="2DB0210E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4.2.</w:t>
      </w:r>
      <w:r w:rsidRPr="009C26DE">
        <w:rPr>
          <w:rFonts w:ascii="Tahoma" w:hAnsi="Tahoma" w:cs="Tahoma"/>
        </w:rPr>
        <w:tab/>
        <w:t xml:space="preserve">Хранить у ответственного лица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один экземпляр Плана безопасного выполнения работ в течение всего срока выполнения работ.</w:t>
      </w:r>
    </w:p>
    <w:p w14:paraId="58F0E00A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4.3.</w:t>
      </w:r>
      <w:r w:rsidRPr="009C26DE">
        <w:rPr>
          <w:rFonts w:ascii="Tahoma" w:hAnsi="Tahoma" w:cs="Tahoma"/>
        </w:rPr>
        <w:tab/>
        <w:t xml:space="preserve">Участвовать в совещании по вопросам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проводимом под руководством Заказчика перед началом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по Договору, с обязательным посещением места планируемого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для оценки соответствия ППР (ТК) для производства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подготовительных работ, необходимости корректировки Плана безопасного выполнения работ.</w:t>
      </w:r>
    </w:p>
    <w:p w14:paraId="2BCFC430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4.4.</w:t>
      </w:r>
      <w:r w:rsidRPr="009C26DE">
        <w:rPr>
          <w:rFonts w:ascii="Tahoma" w:hAnsi="Tahoma" w:cs="Tahoma"/>
        </w:rPr>
        <w:tab/>
        <w:t xml:space="preserve">Обеспечить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своими силами, либо силами привлекаемого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в соответствии с требованиями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.</w:t>
      </w:r>
    </w:p>
    <w:p w14:paraId="5CA63622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4.5.</w:t>
      </w:r>
      <w:r w:rsidRPr="009C26DE">
        <w:rPr>
          <w:rFonts w:ascii="Tahoma" w:hAnsi="Tahoma" w:cs="Tahoma"/>
        </w:rPr>
        <w:tab/>
        <w:t xml:space="preserve">Обеспечить наличие на специальной одежде своих работников нашивок с надписью, содержащей наименование организации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. </w:t>
      </w:r>
    </w:p>
    <w:p w14:paraId="6F77A83D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4.6.</w:t>
      </w:r>
      <w:r w:rsidRPr="009C26DE">
        <w:rPr>
          <w:rFonts w:ascii="Tahoma" w:hAnsi="Tahoma" w:cs="Tahoma"/>
        </w:rPr>
        <w:tab/>
        <w:t>По окончании выполнения всех подготовительных работ в соответствии с ППР (ТК) и актом-допуском /нарядом-допуском, составить и подписать акт о соответствии выполненных подготовительных работ требованиям охраны труда и готовности объекта к выполнению работ (по форме Приложения И СНиП 12-03-2001).</w:t>
      </w:r>
    </w:p>
    <w:p w14:paraId="5C7E2FF5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4.7.</w:t>
      </w:r>
      <w:r w:rsidRPr="009C26DE">
        <w:rPr>
          <w:rFonts w:ascii="Tahoma" w:hAnsi="Tahoma" w:cs="Tahoma"/>
        </w:rPr>
        <w:tab/>
        <w:t xml:space="preserve">Не допускать к работе (отстранить от работы)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(а в случае привлечения субподрядных организаций и работников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), появившихся на контрольно-пропускных пунктах (КПП) Заказчика, на рабочем месте, на Рабочей площадке в состоянии алкогольного, наркотического или токсического опьянения. </w:t>
      </w:r>
    </w:p>
    <w:p w14:paraId="7002B752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4.8.</w:t>
      </w:r>
      <w:r w:rsidRPr="009C26DE">
        <w:rPr>
          <w:rFonts w:ascii="Tahoma" w:hAnsi="Tahoma" w:cs="Tahoma"/>
        </w:rPr>
        <w:tab/>
        <w:t>Не допускать пронос и нахождение на территории Заказчика веществ, вызывающих алкогольное, наркотическое или токсическое опьянение (далее – Запрещенные вещества), за исключением веществ, необходимых для осуществления производственной деятельности Подрядчика на территории Заказчика (далее Разрешенные вещества).</w:t>
      </w:r>
    </w:p>
    <w:p w14:paraId="333FC584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4.9.</w:t>
      </w:r>
      <w:r w:rsidRPr="009C26DE">
        <w:rPr>
          <w:rFonts w:ascii="Tahoma" w:hAnsi="Tahoma" w:cs="Tahoma"/>
        </w:rPr>
        <w:tab/>
        <w:t xml:space="preserve">В ходе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организовывать и проводить периодические внутренние проверки соответствия деятельности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требованиям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Договором, Планом мероприятий по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применимыми локальными нормативными актами Заказчика.</w:t>
      </w:r>
    </w:p>
    <w:p w14:paraId="30893531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Внутренние проверки организуются и проводятся внутри подрядной, субподрядной организации с участием специалистов по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подрядной, субподрядной организации. Периодичность проведения проверок Подрядчик определяет самостоятельно, по результатам проверки должен составляться отчёт (акт) по форме, устанавливаемой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>. Осуществление проверок на территории опасных производственных объектов Заказчика должно производиться в присутствии сопровождающего лица Заказчика, по предварительной с ним договоренности.</w:t>
      </w:r>
    </w:p>
    <w:p w14:paraId="1ACA6348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5.</w:t>
      </w:r>
      <w:r w:rsidRPr="009C26DE">
        <w:rPr>
          <w:rFonts w:ascii="Tahoma" w:hAnsi="Tahoma" w:cs="Tahoma"/>
        </w:rPr>
        <w:tab/>
        <w:t xml:space="preserve">Заказчик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территорию Заказчика, работник(и)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не допускается на рабочее место, Рабочую площадку. </w:t>
      </w:r>
    </w:p>
    <w:p w14:paraId="614F89C3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6.</w:t>
      </w:r>
      <w:r w:rsidRPr="009C26DE">
        <w:rPr>
          <w:rFonts w:ascii="Tahoma" w:hAnsi="Tahoma" w:cs="Tahoma"/>
        </w:rPr>
        <w:tab/>
        <w:t xml:space="preserve">Фиксация факта появления работника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на Рабочей площадке в состоянии алкогольного, наркотического или токсического опьянения, проноса или нахождения на территории Заказчика Запрещенных веществ, за исключением Разрешенных веществ, для реализации целей Договора и отношений между Заказчиком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может осуществляться любым из нижеперечисленных способов: медицинским осмотром или освидетельствованием; актами, составленными работниками Заказчика и/или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>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; письменными объяснениями работников Заказчика и/или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другими способами. </w:t>
      </w:r>
    </w:p>
    <w:p w14:paraId="4364D80E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7.</w:t>
      </w:r>
      <w:r w:rsidRPr="009C26DE">
        <w:rPr>
          <w:rFonts w:ascii="Tahoma" w:hAnsi="Tahoma" w:cs="Tahoma"/>
        </w:rPr>
        <w:tab/>
        <w:t xml:space="preserve">Заказчик имеет право в любое время проверять исполнение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обязанностей, предусмотренных Договором. В случае возникновения у Заказчика подозрения о наличии на территории Заказчика / Рабочей площадке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 в состоянии алкогольного, наркотического или токсического опьянения,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>/</w:t>
      </w:r>
      <w:r w:rsidRPr="003C1945"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С</w:t>
      </w:r>
      <w:r>
        <w:rPr>
          <w:rFonts w:ascii="Tahoma" w:hAnsi="Tahoma" w:cs="Tahoma"/>
        </w:rPr>
        <w:t>оисполнитель</w:t>
      </w:r>
      <w:r w:rsidRPr="009C26DE">
        <w:rPr>
          <w:rFonts w:ascii="Tahoma" w:hAnsi="Tahoma" w:cs="Tahoma"/>
        </w:rPr>
        <w:t xml:space="preserve">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освидетельствование. </w:t>
      </w:r>
    </w:p>
    <w:p w14:paraId="0EC15F3D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8.</w:t>
      </w:r>
      <w:r w:rsidRPr="009C26DE">
        <w:rPr>
          <w:rFonts w:ascii="Tahoma" w:hAnsi="Tahoma" w:cs="Tahoma"/>
        </w:rPr>
        <w:tab/>
        <w:t xml:space="preserve">При подготовке к </w:t>
      </w:r>
      <w:r>
        <w:rPr>
          <w:rFonts w:ascii="Tahoma" w:hAnsi="Tahoma" w:cs="Tahoma"/>
        </w:rPr>
        <w:t>оказанию</w:t>
      </w:r>
      <w:r w:rsidRPr="009C26D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услуг</w:t>
      </w:r>
      <w:r w:rsidRPr="009C26DE">
        <w:rPr>
          <w:rFonts w:ascii="Tahoma" w:hAnsi="Tahoma" w:cs="Tahoma"/>
        </w:rPr>
        <w:t xml:space="preserve"> на территории Заказчика ответственные представители Заказчика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определяют и согласовывают:</w:t>
      </w:r>
    </w:p>
    <w:p w14:paraId="2B6F6BF2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объемы, технологическую последовательность, сроки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, а также условия их совмещения с работой производственных цехов и участков производственного подразделения Заказчика, в котором будут выполняться </w:t>
      </w:r>
      <w:r>
        <w:rPr>
          <w:rFonts w:ascii="Tahoma" w:hAnsi="Tahoma" w:cs="Tahoma"/>
        </w:rPr>
        <w:t>оказание услуг</w:t>
      </w:r>
      <w:r w:rsidRPr="009C26DE">
        <w:rPr>
          <w:rFonts w:ascii="Tahoma" w:hAnsi="Tahoma" w:cs="Tahoma"/>
        </w:rPr>
        <w:t>;</w:t>
      </w:r>
    </w:p>
    <w:p w14:paraId="6C8CF303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порядок оперативного руководства, включая действия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и Заказчика при возникновении аварийных ситуаций;</w:t>
      </w:r>
    </w:p>
    <w:p w14:paraId="76539A98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последовательность разборки конструкций, а также разборки или переноса инженерных сетей, места и условия подключения временных сетей водоснабжения, электроснабжения и др., места выполнения исполнительных съемок;</w:t>
      </w:r>
    </w:p>
    <w:p w14:paraId="005EB7A1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порядок использования работниками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услуг Заказчика и его технических средств;</w:t>
      </w:r>
    </w:p>
    <w:p w14:paraId="4CB73916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условия организации комплектной и первоочередной поставки оборудования и материалов, перевозок, складирования грузов и передвижения строительной техники по территории Заказчика, а также размещения временных зданий и сооружений и (или) </w:t>
      </w:r>
      <w:r w:rsidRPr="009C26DE">
        <w:rPr>
          <w:rFonts w:ascii="Tahoma" w:hAnsi="Tahoma" w:cs="Tahoma"/>
        </w:rPr>
        <w:lastRenderedPageBreak/>
        <w:t>использования для нужд Подрядных работ зданий, сооружений и помещений действующего производственного подразделения Заказчика.</w:t>
      </w:r>
    </w:p>
    <w:p w14:paraId="2C15D12B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9.</w:t>
      </w:r>
      <w:r w:rsidRPr="009C26DE">
        <w:rPr>
          <w:rFonts w:ascii="Tahoma" w:hAnsi="Tahoma" w:cs="Tahoma"/>
        </w:rPr>
        <w:tab/>
        <w:t xml:space="preserve">До начала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предоставляет Заказчику следующую документацию: </w:t>
      </w:r>
    </w:p>
    <w:p w14:paraId="5C062E1E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(по требованию Заказчика) </w:t>
      </w:r>
      <w:r w:rsidRPr="009C26DE">
        <w:rPr>
          <w:rFonts w:ascii="Tahoma" w:hAnsi="Tahoma" w:cs="Tahoma"/>
        </w:rPr>
        <w:t>предварительно согласованный с Заказчиком проект производства работ или технологическую карту (по согласованию с Заказчиком) в объеме, установленном требованиями нормативных документов;</w:t>
      </w:r>
    </w:p>
    <w:p w14:paraId="74242A62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распорядительный документ о создании службы охраны труда, назначении специалиста по охране труда и (или) заключении договора со специалистом или организацией, оказывающей услуги в области охраны труда; </w:t>
      </w:r>
    </w:p>
    <w:p w14:paraId="2A7AEA9D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приказ о назначении лиц, ответственных за соблюдение требований охраны труда на Рабочей площадке; </w:t>
      </w:r>
    </w:p>
    <w:p w14:paraId="488749FF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приказ о назначении лиц, ответственных за безопасное производство работ подъемными сооружениями (грузоподъемными кранами, подъемниками, вышками и </w:t>
      </w:r>
      <w:proofErr w:type="spellStart"/>
      <w:r w:rsidRPr="009C26DE">
        <w:rPr>
          <w:rFonts w:ascii="Tahoma" w:hAnsi="Tahoma" w:cs="Tahoma"/>
        </w:rPr>
        <w:t>т.д</w:t>
      </w:r>
      <w:proofErr w:type="spellEnd"/>
      <w:r w:rsidRPr="009C26DE">
        <w:rPr>
          <w:rFonts w:ascii="Tahoma" w:hAnsi="Tahoma" w:cs="Tahoma"/>
        </w:rPr>
        <w:t xml:space="preserve">); </w:t>
      </w:r>
    </w:p>
    <w:p w14:paraId="092EA7FD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приказы о назначении лиц, которым предоставлено право выдачи наряда, право быть ответственными руководителями, производителями работ, членами бригады, в том числе при работах на электрооборудовании - с указанием присвоенных работникам групп по электробезопасности;</w:t>
      </w:r>
    </w:p>
    <w:p w14:paraId="5DEF3B0C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должности; </w:t>
      </w:r>
    </w:p>
    <w:p w14:paraId="3DB926A8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копии протоколов об аттестации по охране труда членов комиссии по проверке знаний требований охраны труда организации Внешнего подрядчика; </w:t>
      </w:r>
    </w:p>
    <w:p w14:paraId="030CD912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копии протоколов и удостоверений работников, прошедших профессиональную подготовку, переподготовку, повышение квалификации (</w:t>
      </w:r>
      <w:proofErr w:type="spellStart"/>
      <w:r w:rsidRPr="009C26DE">
        <w:rPr>
          <w:rFonts w:ascii="Tahoma" w:hAnsi="Tahoma" w:cs="Tahoma"/>
        </w:rPr>
        <w:t>электрогазосварщики</w:t>
      </w:r>
      <w:proofErr w:type="spellEnd"/>
      <w:r w:rsidRPr="009C26DE">
        <w:rPr>
          <w:rFonts w:ascii="Tahoma" w:hAnsi="Tahoma" w:cs="Tahoma"/>
        </w:rPr>
        <w:t xml:space="preserve">, стропальщики, машинисты компрессорных установок и </w:t>
      </w:r>
      <w:proofErr w:type="spellStart"/>
      <w:r w:rsidRPr="009C26DE">
        <w:rPr>
          <w:rFonts w:ascii="Tahoma" w:hAnsi="Tahoma" w:cs="Tahoma"/>
        </w:rPr>
        <w:t>т.д</w:t>
      </w:r>
      <w:proofErr w:type="spellEnd"/>
      <w:r w:rsidRPr="009C26DE">
        <w:rPr>
          <w:rFonts w:ascii="Tahoma" w:hAnsi="Tahoma" w:cs="Tahoma"/>
        </w:rPr>
        <w:t xml:space="preserve">); </w:t>
      </w:r>
    </w:p>
    <w:p w14:paraId="1EF03972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перечень профессий и работ, при выполнении которых работники должны проходить медицинское освидетельствование и документы подтверждающие медицинское освидетельствование; </w:t>
      </w:r>
    </w:p>
    <w:p w14:paraId="00D87CD9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документы, подтверждающие организацию прохождения </w:t>
      </w:r>
      <w:proofErr w:type="spellStart"/>
      <w:r w:rsidRPr="009C26DE">
        <w:rPr>
          <w:rFonts w:ascii="Tahoma" w:hAnsi="Tahoma" w:cs="Tahoma"/>
        </w:rPr>
        <w:t>предрейсовых</w:t>
      </w:r>
      <w:proofErr w:type="spellEnd"/>
      <w:r w:rsidRPr="009C26DE">
        <w:rPr>
          <w:rFonts w:ascii="Tahoma" w:hAnsi="Tahoma" w:cs="Tahoma"/>
        </w:rPr>
        <w:t xml:space="preserve"> медицинских осмотров водителями транспортных средств (приказ о проведении медицинских осмотров, договор с медицинским учреждением, приказ о приеме медицинского работника необходимой квалификации). </w:t>
      </w:r>
    </w:p>
    <w:p w14:paraId="0C3A3E51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ab/>
        <w:t xml:space="preserve"> 10.</w:t>
      </w:r>
      <w:r w:rsidRPr="009C26DE">
        <w:rPr>
          <w:rFonts w:ascii="Tahoma" w:hAnsi="Tahoma" w:cs="Tahoma"/>
        </w:rPr>
        <w:tab/>
        <w:t xml:space="preserve">Допуск подрядных организаций на территорию Заказчика возможен после выполнения сотрудниками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следующих мероприятий: </w:t>
      </w:r>
    </w:p>
    <w:p w14:paraId="317566B8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вводный инструктаж по охране труда, проводимый представителями Заказчика для работников подрядных организаций в соответствии с установленными Заказчиком правилами; </w:t>
      </w:r>
    </w:p>
    <w:p w14:paraId="7FF27625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первичный инструктаж по охране труда на рабочем месте, проводимый Производителем работ Подрядчика совместно с Ответственным представителем Заказчика в соответствии с установленными Заказчиком правилами; </w:t>
      </w:r>
    </w:p>
    <w:p w14:paraId="13AB7513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ознакомиться с применимыми требованиями Федеральных норм и правил в области промышленной безопасности, действующими на опасных производственных объектах Заказчика.</w:t>
      </w:r>
    </w:p>
    <w:p w14:paraId="33B70CEE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ознакомиться под подпись с Кардинальными правилами и корпоративными стандартами Заказчика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; </w:t>
      </w:r>
    </w:p>
    <w:p w14:paraId="1077D4B0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руководящий персонал</w:t>
      </w:r>
      <w:r>
        <w:rPr>
          <w:rFonts w:ascii="Tahoma" w:hAnsi="Tahoma" w:cs="Tahoma"/>
        </w:rPr>
        <w:t xml:space="preserve"> </w:t>
      </w:r>
      <w:r w:rsidRPr="009C26DE">
        <w:rPr>
          <w:rFonts w:ascii="Tahoma" w:hAnsi="Tahoma" w:cs="Tahoma"/>
        </w:rPr>
        <w:t>– пройти проверку знаний (тестирование) по корпоративным стандартам Заказчика: СТО КИСМ 121-210-2014 «Работа на высоте в ОАО «ГМК «Норильский никель», СТО КИСМ 121-217-2014 «Система управления промышленной безопасностью и охраной труда. Порядок организации и выполнения работ повышенной опасности в ОАО «ГМК «Норильский никель»;</w:t>
      </w:r>
    </w:p>
    <w:p w14:paraId="60272FB0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•</w:t>
      </w:r>
      <w:r w:rsidRPr="009C26DE">
        <w:rPr>
          <w:rFonts w:ascii="Tahoma" w:hAnsi="Tahoma" w:cs="Tahoma"/>
        </w:rPr>
        <w:tab/>
        <w:t xml:space="preserve">ознакомиться под подпись с планом мероприятий по локализации и ликвидации последствий аварий в части, касающейся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(при выполнении Подрядных работ на опасных производственных объектах);</w:t>
      </w:r>
    </w:p>
    <w:p w14:paraId="5A5D6547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инструктажи по охране труда, предусмотренные требованиями законодательства, проводимые представителем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. </w:t>
      </w:r>
    </w:p>
    <w:p w14:paraId="4C0335AD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11.</w:t>
      </w:r>
      <w:r w:rsidRPr="009C26DE">
        <w:rPr>
          <w:rFonts w:ascii="Tahoma" w:hAnsi="Tahoma" w:cs="Tahoma"/>
        </w:rPr>
        <w:tab/>
      </w:r>
      <w:proofErr w:type="gramStart"/>
      <w:r w:rsidRPr="009C26DE">
        <w:rPr>
          <w:rFonts w:ascii="Tahoma" w:hAnsi="Tahoma" w:cs="Tahoma"/>
        </w:rPr>
        <w:t>В</w:t>
      </w:r>
      <w:proofErr w:type="gramEnd"/>
      <w:r w:rsidRPr="009C26DE">
        <w:rPr>
          <w:rFonts w:ascii="Tahoma" w:hAnsi="Tahoma" w:cs="Tahoma"/>
        </w:rPr>
        <w:t xml:space="preserve"> случае, если в течение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по Договору происходит смена ответственных за соблюдение требований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то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виде,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данных.</w:t>
      </w:r>
    </w:p>
    <w:p w14:paraId="322F025E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12.</w:t>
      </w:r>
      <w:r w:rsidRPr="009C26DE">
        <w:rPr>
          <w:rFonts w:ascii="Tahoma" w:hAnsi="Tahoma" w:cs="Tahoma"/>
        </w:rPr>
        <w:tab/>
        <w:t xml:space="preserve">Заказчик вправе потребовать от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отстранения от </w:t>
      </w:r>
      <w:r>
        <w:rPr>
          <w:rFonts w:ascii="Tahoma" w:hAnsi="Tahoma" w:cs="Tahoma"/>
        </w:rPr>
        <w:t xml:space="preserve">оказания услуг </w:t>
      </w:r>
      <w:r w:rsidRPr="009C26DE">
        <w:rPr>
          <w:rFonts w:ascii="Tahoma" w:hAnsi="Tahoma" w:cs="Tahoma"/>
        </w:rPr>
        <w:t xml:space="preserve">любого из работников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/ С</w:t>
      </w:r>
      <w:r>
        <w:rPr>
          <w:rFonts w:ascii="Tahoma" w:hAnsi="Tahoma" w:cs="Tahoma"/>
        </w:rPr>
        <w:t>оисполнителя</w:t>
      </w:r>
      <w:r w:rsidRPr="009C26DE">
        <w:rPr>
          <w:rFonts w:ascii="Tahoma" w:hAnsi="Tahoma" w:cs="Tahoma"/>
        </w:rPr>
        <w:t xml:space="preserve">, который нарушает требования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(факт нарушения и вина работника должны быть подтверждены доказательствами).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обеспечить отстранение от 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указанного работника, причем такой работник впоследствии может быть допущен к </w:t>
      </w:r>
      <w:r>
        <w:rPr>
          <w:rFonts w:ascii="Tahoma" w:hAnsi="Tahoma" w:cs="Tahoma"/>
        </w:rPr>
        <w:t>оказанию услуг</w:t>
      </w:r>
      <w:r w:rsidRPr="009C26DE">
        <w:rPr>
          <w:rFonts w:ascii="Tahoma" w:hAnsi="Tahoma" w:cs="Tahoma"/>
        </w:rPr>
        <w:t xml:space="preserve"> по Договору для Заказчика после устранения аргументированных замечаний Заказчика. </w:t>
      </w:r>
    </w:p>
    <w:p w14:paraId="507AA5CA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13.</w:t>
      </w:r>
      <w:r w:rsidRPr="009C26DE">
        <w:rPr>
          <w:rFonts w:ascii="Tahoma" w:hAnsi="Tahoma" w:cs="Tahoma"/>
        </w:rPr>
        <w:tab/>
      </w:r>
      <w:proofErr w:type="gramStart"/>
      <w:r w:rsidRPr="009C26DE">
        <w:rPr>
          <w:rFonts w:ascii="Tahoma" w:hAnsi="Tahoma" w:cs="Tahoma"/>
        </w:rPr>
        <w:t>В</w:t>
      </w:r>
      <w:proofErr w:type="gramEnd"/>
      <w:r w:rsidRPr="009C26DE">
        <w:rPr>
          <w:rFonts w:ascii="Tahoma" w:hAnsi="Tahoma" w:cs="Tahoma"/>
        </w:rPr>
        <w:t xml:space="preserve"> случае выявления Заказчиком, в результате проверки или иным образом, фактов несоблюдения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требований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Заказчик и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согласуют план и сроки устранения таких нарушений. </w:t>
      </w:r>
    </w:p>
    <w:p w14:paraId="0C3727D4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14.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ведет учет и отчетность о результатах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в установленном Внешним подрядчиком порядке. По требованию Заказчика Внешний подрядчик предоставляет отчет, включающий в себя следующую информацию:</w:t>
      </w:r>
    </w:p>
    <w:p w14:paraId="3AFFA3A4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 произошедших у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несчастных случаях и микротравмах; </w:t>
      </w:r>
    </w:p>
    <w:p w14:paraId="7C35AA2F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об авариях и инцидентах, разливах, выбросах и иных незапланированных воздействиях, которые привели или могли привести к </w:t>
      </w:r>
      <w:proofErr w:type="spellStart"/>
      <w:r w:rsidRPr="009C26DE">
        <w:rPr>
          <w:rFonts w:ascii="Tahoma" w:hAnsi="Tahoma" w:cs="Tahoma"/>
        </w:rPr>
        <w:t>травмированию</w:t>
      </w:r>
      <w:proofErr w:type="spellEnd"/>
      <w:r w:rsidRPr="009C26DE">
        <w:rPr>
          <w:rFonts w:ascii="Tahoma" w:hAnsi="Tahoma" w:cs="Tahoma"/>
        </w:rPr>
        <w:t xml:space="preserve">, ухудшению здоровья персонала / ущербу / убыткам или о которых должно быть сообщено компетентным государственным органам; </w:t>
      </w:r>
    </w:p>
    <w:p w14:paraId="31CEC496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 произошедших дорожно-транспортных происшествиях, относящиеся к тому периоду времени, когда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выполнял работы для Заказчика; </w:t>
      </w:r>
    </w:p>
    <w:p w14:paraId="64587D8A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данные для расчета показателя LTIFR за отчетный период: количество человеко-часов за период, количество несчастных случаев за период, количество потерянного рабочего времени по травмам; </w:t>
      </w:r>
    </w:p>
    <w:p w14:paraId="31D5092D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количество смертельных/тяжелых/групповых несчастных случаев за период; </w:t>
      </w:r>
    </w:p>
    <w:p w14:paraId="54CDC85B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любые другие события, о которых необходимо сообщать компетентным государственным органам; </w:t>
      </w:r>
    </w:p>
    <w:p w14:paraId="758C300F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количество и периоды приостановки работ</w:t>
      </w:r>
      <w:r>
        <w:rPr>
          <w:rFonts w:ascii="Tahoma" w:hAnsi="Tahoma" w:cs="Tahoma"/>
        </w:rPr>
        <w:t>/услуг</w:t>
      </w:r>
      <w:r w:rsidRPr="009C26DE">
        <w:rPr>
          <w:rFonts w:ascii="Tahoma" w:hAnsi="Tahoma" w:cs="Tahoma"/>
        </w:rPr>
        <w:t xml:space="preserve">; </w:t>
      </w:r>
    </w:p>
    <w:p w14:paraId="1E1CA9F6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оценочное общее количество рабочих часов, отработанных персоналом Внешнего подрядчика на месте проведения работ, общее число работников Внешнего подрядчика на месте проведения работ</w:t>
      </w:r>
      <w:r>
        <w:rPr>
          <w:rFonts w:ascii="Tahoma" w:hAnsi="Tahoma" w:cs="Tahoma"/>
        </w:rPr>
        <w:t>/услуг</w:t>
      </w:r>
      <w:r w:rsidRPr="009C26DE">
        <w:rPr>
          <w:rFonts w:ascii="Tahoma" w:hAnsi="Tahoma" w:cs="Tahoma"/>
        </w:rPr>
        <w:t xml:space="preserve"> и др. </w:t>
      </w:r>
    </w:p>
    <w:p w14:paraId="4CB0F53E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 дополнение к представлению отчёта,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обязан соблюдать требования Заказчика в отношении отчетности по инцидентам, авариям и несчастным случаям и процедуры расследования происшествий, согласованные Сторонами. </w:t>
      </w:r>
    </w:p>
    <w:p w14:paraId="3BBD322D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15.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незамедлительно представлять Заказчику известные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 xml:space="preserve">ю </w:t>
      </w:r>
      <w:r w:rsidRPr="009C26DE">
        <w:rPr>
          <w:rFonts w:ascii="Tahoma" w:hAnsi="Tahoma" w:cs="Tahoma"/>
        </w:rPr>
        <w:t xml:space="preserve">и связанные с выполнением подрядных работ сведения о несчастных случаях на производстве (со смертельным исходом, с временной или стойкой утратой трудоспособности, с необходимостью перевода на другую работу, с оказанием первой и/или медицинской помощи), авариях, нахождении работников в состоянии алкогольного, наркотического, токсического опьянения и иных нарушениях требований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. </w:t>
      </w:r>
    </w:p>
    <w:p w14:paraId="643ABC57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также обязуется предоставлять Заказчику в установленные Заказчиком сроки ежемесячную и годовую (нарастающим итогом) статистическую информацию о </w:t>
      </w:r>
      <w:r w:rsidRPr="009C26DE">
        <w:rPr>
          <w:rFonts w:ascii="Tahoma" w:hAnsi="Tahoma" w:cs="Tahoma"/>
        </w:rPr>
        <w:lastRenderedPageBreak/>
        <w:t xml:space="preserve">произошедших с персоналом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 несчастных случаях на производстве, профессиональных заболеваниях, микротравмах, потенциально опасных происшествиях и данные по персоналу по форме, установленной Заказчиком.</w:t>
      </w:r>
    </w:p>
    <w:p w14:paraId="3C584733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16.</w:t>
      </w:r>
      <w:r w:rsidRPr="009C26DE">
        <w:rPr>
          <w:rFonts w:ascii="Tahoma" w:hAnsi="Tahoma" w:cs="Tahoma"/>
        </w:rPr>
        <w:tab/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ь</w:t>
      </w:r>
      <w:r w:rsidRPr="009C26DE">
        <w:rPr>
          <w:rFonts w:ascii="Tahoma" w:hAnsi="Tahoma" w:cs="Tahoma"/>
        </w:rPr>
        <w:t xml:space="preserve"> обязуется организовывать расследование чрезвычайных ситуаций, инцидентов, аварий и несчастных случаев в соответствии с требованиями государственных нормативно-технических и правовых актов. </w:t>
      </w:r>
    </w:p>
    <w:p w14:paraId="21B03117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17.</w:t>
      </w:r>
      <w:r w:rsidRPr="009C26DE">
        <w:rPr>
          <w:rFonts w:ascii="Tahoma" w:hAnsi="Tahoma" w:cs="Tahoma"/>
        </w:rPr>
        <w:tab/>
        <w:t>По завершении П</w:t>
      </w:r>
      <w:r>
        <w:rPr>
          <w:rFonts w:ascii="Tahoma" w:hAnsi="Tahoma" w:cs="Tahoma"/>
        </w:rPr>
        <w:t>оказания услуг</w:t>
      </w:r>
      <w:r w:rsidRPr="009C26DE">
        <w:rPr>
          <w:rFonts w:ascii="Tahoma" w:hAnsi="Tahoma" w:cs="Tahoma"/>
        </w:rPr>
        <w:t xml:space="preserve"> обязан вывезти с места проведения работ неиспользованные в процессе подрядных работ материалы и оборудование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я</w:t>
      </w:r>
      <w:r w:rsidRPr="009C26DE">
        <w:rPr>
          <w:rFonts w:ascii="Tahoma" w:hAnsi="Tahoma" w:cs="Tahoma"/>
        </w:rPr>
        <w:t xml:space="preserve">, металлолом, произвести уборку территории, на которой проводились работы, результаты которой признаны удовлетворительными Ответственным представителем Заказчика. При этом подписывается акт произвольной формы. </w:t>
      </w:r>
    </w:p>
    <w:p w14:paraId="7F5816B8" w14:textId="77777777" w:rsidR="00B32C50" w:rsidRPr="009C26DE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Вывоз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материалов и оборудования, металлолома, мусора должен осуществляться по графику, согласованному Ответственным представителем Заказчика.</w:t>
      </w:r>
    </w:p>
    <w:p w14:paraId="716C891A" w14:textId="77777777" w:rsidR="00B32C50" w:rsidRPr="00F54DBB" w:rsidRDefault="00B32C50" w:rsidP="00B32C50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 случае привлечения </w:t>
      </w:r>
      <w:r w:rsidRPr="00F54DBB">
        <w:rPr>
          <w:rFonts w:ascii="Tahoma" w:hAnsi="Tahoma" w:cs="Tahoma"/>
          <w:bCs/>
        </w:rPr>
        <w:t>Исполнител</w:t>
      </w:r>
      <w:r>
        <w:rPr>
          <w:rFonts w:ascii="Tahoma" w:hAnsi="Tahoma" w:cs="Tahoma"/>
          <w:bCs/>
        </w:rPr>
        <w:t>ем</w:t>
      </w:r>
      <w:r w:rsidRPr="009C26DE">
        <w:rPr>
          <w:rFonts w:ascii="Tahoma" w:hAnsi="Tahoma" w:cs="Tahoma"/>
        </w:rPr>
        <w:t xml:space="preserve"> для вывоза мусора, металлолома и т.д., принадлежащих Заказчику, данные работы должны быть включены в сметную документацию и, по завершению работ, оплачены Заказчиком</w:t>
      </w:r>
      <w:r w:rsidRPr="00F54DBB">
        <w:rPr>
          <w:rFonts w:ascii="Tahoma" w:hAnsi="Tahoma" w:cs="Tahoma"/>
        </w:rPr>
        <w:t>.</w:t>
      </w:r>
    </w:p>
    <w:p w14:paraId="3B0EC962" w14:textId="504706A8" w:rsidR="00056D88" w:rsidRPr="00F54DBB" w:rsidRDefault="00056D88" w:rsidP="0072411A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  <w:bookmarkStart w:id="55" w:name="_GoBack"/>
      <w:bookmarkEnd w:id="55"/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56" w:name="_Toc7529796"/>
      <w:bookmarkStart w:id="57" w:name="_Toc8053122"/>
      <w:bookmarkStart w:id="58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56"/>
      <w:bookmarkEnd w:id="57"/>
      <w:bookmarkEnd w:id="58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29B1B47C" w:rsidR="00056D88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5CD575E6" w14:textId="53662575" w:rsidR="00FF2980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59" w:name="_Toc7529566"/>
      <w:bookmarkStart w:id="60" w:name="_Toc7529797"/>
      <w:bookmarkStart w:id="61" w:name="_Toc8053123"/>
      <w:bookmarkStart w:id="62" w:name="_Toc8053674"/>
      <w:r w:rsidRPr="004019BF">
        <w:rPr>
          <w:rFonts w:ascii="Tahoma" w:hAnsi="Tahoma" w:cs="Tahoma"/>
        </w:rPr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52"/>
      <w:bookmarkEnd w:id="53"/>
      <w:bookmarkEnd w:id="59"/>
      <w:bookmarkEnd w:id="60"/>
      <w:bookmarkEnd w:id="61"/>
      <w:bookmarkEnd w:id="62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3660B" w:rsidRDefault="00457D0C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>Количество единиц предлагаемой техники.</w:t>
      </w:r>
    </w:p>
    <w:p w14:paraId="72DB9717" w14:textId="5577F0E1" w:rsidR="002C328D" w:rsidRPr="0043660B" w:rsidRDefault="00D35D0B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 xml:space="preserve">Стоимость </w:t>
      </w:r>
      <w:r w:rsidR="00384E17" w:rsidRPr="0043660B">
        <w:rPr>
          <w:rFonts w:ascii="Tahoma" w:hAnsi="Tahoma" w:cs="Tahoma"/>
          <w:sz w:val="24"/>
          <w:szCs w:val="24"/>
        </w:rPr>
        <w:t>оказания</w:t>
      </w:r>
      <w:r w:rsidRPr="0043660B">
        <w:rPr>
          <w:rFonts w:ascii="Tahoma" w:hAnsi="Tahoma" w:cs="Tahoma"/>
          <w:sz w:val="24"/>
          <w:szCs w:val="24"/>
        </w:rPr>
        <w:t xml:space="preserve"> услуг</w:t>
      </w:r>
      <w:r w:rsidR="009A593C" w:rsidRPr="0043660B">
        <w:rPr>
          <w:rFonts w:ascii="Tahoma" w:hAnsi="Tahoma" w:cs="Tahoma"/>
          <w:sz w:val="24"/>
          <w:szCs w:val="24"/>
        </w:rPr>
        <w:t xml:space="preserve"> </w:t>
      </w:r>
      <w:r w:rsidR="00901697" w:rsidRPr="0043660B">
        <w:rPr>
          <w:rFonts w:ascii="Tahoma" w:hAnsi="Tahoma" w:cs="Tahoma"/>
          <w:sz w:val="24"/>
          <w:szCs w:val="24"/>
        </w:rPr>
        <w:t>за</w:t>
      </w:r>
      <w:r w:rsidR="009A593C" w:rsidRPr="0043660B">
        <w:rPr>
          <w:rFonts w:ascii="Tahoma" w:hAnsi="Tahoma" w:cs="Tahoma"/>
          <w:sz w:val="24"/>
          <w:szCs w:val="24"/>
        </w:rPr>
        <w:t xml:space="preserve"> каждый предлагаемый тип техники</w:t>
      </w:r>
      <w:r w:rsidR="002C328D" w:rsidRPr="0043660B">
        <w:rPr>
          <w:rFonts w:ascii="Tahoma" w:hAnsi="Tahoma" w:cs="Tahoma"/>
          <w:sz w:val="24"/>
          <w:szCs w:val="24"/>
        </w:rPr>
        <w:t>:</w:t>
      </w:r>
    </w:p>
    <w:p w14:paraId="4D1495F9" w14:textId="3E0DF94B" w:rsidR="00D35D0B" w:rsidRPr="0043660B" w:rsidRDefault="009F45E5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 xml:space="preserve">Стоимость услуг 1 единицы техники устанавливается в размере тарифа за 1 </w:t>
      </w:r>
      <w:r w:rsidR="00830264" w:rsidRPr="0043660B">
        <w:rPr>
          <w:rFonts w:ascii="Tahoma" w:hAnsi="Tahoma" w:cs="Tahoma"/>
          <w:sz w:val="24"/>
          <w:szCs w:val="24"/>
        </w:rPr>
        <w:t>машино-часа</w:t>
      </w:r>
      <w:r w:rsidR="00E3415F" w:rsidRPr="0043660B">
        <w:rPr>
          <w:rFonts w:ascii="Tahoma" w:hAnsi="Tahoma" w:cs="Tahoma"/>
          <w:sz w:val="24"/>
          <w:szCs w:val="24"/>
        </w:rPr>
        <w:t xml:space="preserve"> </w:t>
      </w:r>
      <w:r w:rsidRPr="0043660B">
        <w:rPr>
          <w:rFonts w:ascii="Tahoma" w:hAnsi="Tahoma" w:cs="Tahoma"/>
          <w:sz w:val="24"/>
          <w:szCs w:val="24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lastRenderedPageBreak/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Совместно с технико-коммерческим предложением Исполнитель направляет в адрес 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13E2AC96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 xml:space="preserve">, ОСАГО, </w:t>
      </w:r>
      <w:r w:rsidR="00E05648" w:rsidRPr="004019BF">
        <w:rPr>
          <w:rFonts w:ascii="Tahoma" w:hAnsi="Tahoma" w:cs="Tahoma"/>
          <w:color w:val="000000"/>
        </w:rPr>
        <w:t>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</w:t>
      </w:r>
      <w:proofErr w:type="spellStart"/>
      <w:r w:rsidR="00DF2A3B" w:rsidRPr="004019BF">
        <w:rPr>
          <w:rFonts w:ascii="Tahoma" w:hAnsi="Tahoma" w:cs="Tahoma"/>
          <w:color w:val="000000"/>
        </w:rPr>
        <w:t>т.ч</w:t>
      </w:r>
      <w:proofErr w:type="spellEnd"/>
      <w:r w:rsidR="00DF2A3B" w:rsidRPr="004019BF">
        <w:rPr>
          <w:rFonts w:ascii="Tahoma" w:hAnsi="Tahoma" w:cs="Tahoma"/>
          <w:color w:val="000000"/>
        </w:rPr>
        <w:t>. лизинг)</w:t>
      </w:r>
      <w:r w:rsidRPr="004019BF">
        <w:rPr>
          <w:rFonts w:ascii="Tahoma" w:hAnsi="Tahoma" w:cs="Tahoma"/>
          <w:color w:val="000000"/>
        </w:rPr>
        <w:t>;</w:t>
      </w:r>
    </w:p>
    <w:p w14:paraId="0591F69F" w14:textId="35FBEDF6" w:rsid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p w14:paraId="1CE4BE13" w14:textId="77A4255C" w:rsidR="0072411A" w:rsidRDefault="0072411A" w:rsidP="00F176C5">
      <w:pPr>
        <w:widowControl w:val="0"/>
        <w:ind w:firstLine="360"/>
        <w:jc w:val="both"/>
        <w:rPr>
          <w:rFonts w:ascii="Tahoma" w:hAnsi="Tahoma" w:cs="Tahoma"/>
        </w:rPr>
      </w:pPr>
    </w:p>
    <w:p w14:paraId="14F89EED" w14:textId="77777777" w:rsidR="0072411A" w:rsidRPr="0072411A" w:rsidRDefault="0072411A" w:rsidP="0072411A">
      <w:pPr>
        <w:widowControl w:val="0"/>
        <w:jc w:val="both"/>
        <w:rPr>
          <w:rFonts w:ascii="Tahoma" w:hAnsi="Tahoma" w:cs="Tahoma"/>
        </w:rPr>
      </w:pPr>
      <w:r w:rsidRPr="0072411A">
        <w:rPr>
          <w:rFonts w:ascii="Tahoma" w:hAnsi="Tahoma" w:cs="Tahoma"/>
        </w:rPr>
        <w:t>Приложение: 1. Требования в области ПБ и ОТ.</w:t>
      </w:r>
    </w:p>
    <w:p w14:paraId="6F3A32D4" w14:textId="77777777" w:rsidR="0072411A" w:rsidRPr="0083186C" w:rsidRDefault="0072411A" w:rsidP="00F176C5">
      <w:pPr>
        <w:widowControl w:val="0"/>
        <w:ind w:firstLine="360"/>
        <w:jc w:val="both"/>
        <w:rPr>
          <w:rFonts w:ascii="Tahoma" w:hAnsi="Tahoma" w:cs="Tahoma"/>
        </w:rPr>
      </w:pPr>
    </w:p>
    <w:sectPr w:rsidR="0072411A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D2BEC" w14:textId="77777777" w:rsidR="00435F90" w:rsidRDefault="00435F90" w:rsidP="00C253B2">
      <w:r>
        <w:separator/>
      </w:r>
    </w:p>
  </w:endnote>
  <w:endnote w:type="continuationSeparator" w:id="0">
    <w:p w14:paraId="709B0109" w14:textId="77777777" w:rsidR="00435F90" w:rsidRDefault="00435F90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12889AE5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B32C50" w:rsidRPr="00B32C50">
      <w:rPr>
        <w:b w:val="0"/>
        <w:noProof/>
        <w:sz w:val="22"/>
        <w:lang w:val="ru-RU"/>
      </w:rPr>
      <w:t>5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459C1" w14:textId="77777777" w:rsidR="00435F90" w:rsidRDefault="00435F90" w:rsidP="00C253B2">
      <w:r>
        <w:separator/>
      </w:r>
    </w:p>
  </w:footnote>
  <w:footnote w:type="continuationSeparator" w:id="0">
    <w:p w14:paraId="41D16BC7" w14:textId="77777777" w:rsidR="00435F90" w:rsidRDefault="00435F90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1F8"/>
    <w:rsid w:val="000208BF"/>
    <w:rsid w:val="000222C3"/>
    <w:rsid w:val="00023E67"/>
    <w:rsid w:val="00024CD6"/>
    <w:rsid w:val="00024E20"/>
    <w:rsid w:val="00026775"/>
    <w:rsid w:val="00026B37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0AC6"/>
    <w:rsid w:val="00092879"/>
    <w:rsid w:val="00096163"/>
    <w:rsid w:val="00097751"/>
    <w:rsid w:val="000A0CD4"/>
    <w:rsid w:val="000A1ACF"/>
    <w:rsid w:val="000A325C"/>
    <w:rsid w:val="000A3A8A"/>
    <w:rsid w:val="000A4AF9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651A"/>
    <w:rsid w:val="000C7831"/>
    <w:rsid w:val="000C7EEE"/>
    <w:rsid w:val="000D09F0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0F5782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6943"/>
    <w:rsid w:val="00127B46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5B7"/>
    <w:rsid w:val="00192E67"/>
    <w:rsid w:val="00194980"/>
    <w:rsid w:val="00197EA9"/>
    <w:rsid w:val="00197F6E"/>
    <w:rsid w:val="001A0CDA"/>
    <w:rsid w:val="001A0E45"/>
    <w:rsid w:val="001A1862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203E0"/>
    <w:rsid w:val="0022173A"/>
    <w:rsid w:val="0022578E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4265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BF5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4D32"/>
    <w:rsid w:val="00336D34"/>
    <w:rsid w:val="00337754"/>
    <w:rsid w:val="00340AB7"/>
    <w:rsid w:val="00341C21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AC1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3A5B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5D23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5F90"/>
    <w:rsid w:val="0043660B"/>
    <w:rsid w:val="00436C50"/>
    <w:rsid w:val="00440585"/>
    <w:rsid w:val="00443D0A"/>
    <w:rsid w:val="0044570E"/>
    <w:rsid w:val="004536AF"/>
    <w:rsid w:val="004564B5"/>
    <w:rsid w:val="00457235"/>
    <w:rsid w:val="00457D0C"/>
    <w:rsid w:val="00460157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1686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087F"/>
    <w:rsid w:val="004D1939"/>
    <w:rsid w:val="004D3A3B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1F9F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0E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2FA0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5CED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135B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45D"/>
    <w:rsid w:val="006D355D"/>
    <w:rsid w:val="006D3AF8"/>
    <w:rsid w:val="006D5400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11A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655"/>
    <w:rsid w:val="00774CE0"/>
    <w:rsid w:val="00780691"/>
    <w:rsid w:val="00781C26"/>
    <w:rsid w:val="007854EF"/>
    <w:rsid w:val="00786399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5B6F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4E03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3AA0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30AA"/>
    <w:rsid w:val="00894A9E"/>
    <w:rsid w:val="008970FE"/>
    <w:rsid w:val="00897AE1"/>
    <w:rsid w:val="008A287E"/>
    <w:rsid w:val="008A4518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CDB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34E"/>
    <w:rsid w:val="00947E24"/>
    <w:rsid w:val="00951E0F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BA6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E7845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7F4"/>
    <w:rsid w:val="00A07788"/>
    <w:rsid w:val="00A07D7F"/>
    <w:rsid w:val="00A11061"/>
    <w:rsid w:val="00A13DB2"/>
    <w:rsid w:val="00A15122"/>
    <w:rsid w:val="00A16FC5"/>
    <w:rsid w:val="00A17030"/>
    <w:rsid w:val="00A1769E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7F9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07E2A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2C50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8190F"/>
    <w:rsid w:val="00C8231F"/>
    <w:rsid w:val="00C842A2"/>
    <w:rsid w:val="00C864EB"/>
    <w:rsid w:val="00C919BB"/>
    <w:rsid w:val="00C93C4C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36A6"/>
    <w:rsid w:val="00E2453F"/>
    <w:rsid w:val="00E248D6"/>
    <w:rsid w:val="00E25459"/>
    <w:rsid w:val="00E26E51"/>
    <w:rsid w:val="00E30E57"/>
    <w:rsid w:val="00E315DE"/>
    <w:rsid w:val="00E33414"/>
    <w:rsid w:val="00E3415F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6C87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FD5"/>
    <w:rsid w:val="00F00F04"/>
    <w:rsid w:val="00F01129"/>
    <w:rsid w:val="00F01BF9"/>
    <w:rsid w:val="00F0293F"/>
    <w:rsid w:val="00F042A3"/>
    <w:rsid w:val="00F16EAF"/>
    <w:rsid w:val="00F173DA"/>
    <w:rsid w:val="00F176C5"/>
    <w:rsid w:val="00F176E8"/>
    <w:rsid w:val="00F20A73"/>
    <w:rsid w:val="00F26A9E"/>
    <w:rsid w:val="00F316AB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6902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4F5F"/>
    <w:rsid w:val="00FD5B8F"/>
    <w:rsid w:val="00FD5B9E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5A1D5-F244-43A5-A2C7-A8676B7B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3245</Words>
  <Characters>24402</Characters>
  <Application>Microsoft Office Word</Application>
  <DocSecurity>0</DocSecurity>
  <Lines>203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27592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13</cp:revision>
  <cp:lastPrinted>2025-11-13T01:57:00Z</cp:lastPrinted>
  <dcterms:created xsi:type="dcterms:W3CDTF">2025-11-21T05:44:00Z</dcterms:created>
  <dcterms:modified xsi:type="dcterms:W3CDTF">2025-12-24T09:06:00Z</dcterms:modified>
</cp:coreProperties>
</file>